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3" w:rsidRDefault="00DD7CE3" w:rsidP="00A9114D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                   </w:t>
      </w:r>
      <w:r w:rsidR="007D36AA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                             </w:t>
      </w: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PERSBERICHT</w:t>
      </w:r>
    </w:p>
    <w:p w:rsidR="008C1765" w:rsidRPr="00274760" w:rsidRDefault="008C1765" w:rsidP="00A9114D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                                                    Chris Hinze</w:t>
      </w:r>
    </w:p>
    <w:p w:rsidR="00DD7CE3" w:rsidRPr="00274760" w:rsidRDefault="00DD7CE3" w:rsidP="00A9114D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</w:p>
    <w:p w:rsidR="00274760" w:rsidRPr="00274760" w:rsidRDefault="00A9114D" w:rsidP="00274760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Sun Wind Rain Water &amp; Corn - </w:t>
      </w:r>
      <w:r w:rsidR="00274760"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Multi Media Theater </w:t>
      </w:r>
      <w:r w:rsidR="007D36AA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Concert </w:t>
      </w:r>
      <w:r w:rsidR="00274760"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Programma </w:t>
      </w:r>
    </w:p>
    <w:p w:rsidR="00A9114D" w:rsidRDefault="00274760" w:rsidP="00A9114D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          </w:t>
      </w:r>
    </w:p>
    <w:p w:rsidR="00274760" w:rsidRPr="00274760" w:rsidRDefault="00274760" w:rsidP="00A9114D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</w:p>
    <w:p w:rsidR="001A2E14" w:rsidRDefault="00562C4D" w:rsidP="001F0B07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Na z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ijn succesvolle </w:t>
      </w:r>
      <w:r w:rsidR="008C1765"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JUBILEUM TOERNEE - Chris Hinze 40 jaar in theaters</w:t>
      </w:r>
      <w:r w:rsidR="00222E4F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(2013/014)</w:t>
      </w:r>
      <w:r w:rsidR="008C1765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, </w:t>
      </w:r>
      <w:r w:rsidR="0046121B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de repr</w:t>
      </w:r>
      <w:r w:rsidR="008C1765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ise van </w:t>
      </w:r>
      <w:r w:rsidR="001A2E14"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Sun Wind Rain Water &amp; Corn</w:t>
      </w:r>
    </w:p>
    <w:p w:rsidR="001F0B07" w:rsidRPr="008C1765" w:rsidRDefault="00D66A30" w:rsidP="001F0B07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>
        <w:rPr>
          <w:rFonts w:ascii="HamburgerHeaven" w:hAnsi="HamburgerHeaven" w:cs="HamburgerHeaven"/>
          <w:color w:val="DC0000"/>
          <w:sz w:val="40"/>
          <w:szCs w:val="30"/>
        </w:rPr>
        <w:t>muziek/ g</w:t>
      </w:r>
      <w:r w:rsidR="001F0B07">
        <w:rPr>
          <w:rFonts w:ascii="GeometricSlab703BT-Medium" w:hAnsi="GeometricSlab703BT-Medium" w:cs="GeometricSlab703BT-Medium"/>
          <w:color w:val="000000"/>
          <w:sz w:val="28"/>
          <w:szCs w:val="18"/>
        </w:rPr>
        <w:t>einspireerd</w:t>
      </w:r>
      <w:r w:rsidR="001F0B07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op de </w:t>
      </w:r>
      <w:r w:rsidR="001F0B07">
        <w:rPr>
          <w:rFonts w:ascii="GeometricSlab703BT-Medium" w:hAnsi="GeometricSlab703BT-Medium" w:cs="GeometricSlab703BT-Medium"/>
          <w:color w:val="000000"/>
          <w:sz w:val="28"/>
          <w:szCs w:val="18"/>
        </w:rPr>
        <w:t>cultuur (en de muziek) van de Indian</w:t>
      </w:r>
      <w:r w:rsidR="00845073">
        <w:rPr>
          <w:rFonts w:ascii="GeometricSlab703BT-Medium" w:hAnsi="GeometricSlab703BT-Medium" w:cs="GeometricSlab703BT-Medium"/>
          <w:color w:val="000000"/>
          <w:sz w:val="28"/>
          <w:szCs w:val="18"/>
        </w:rPr>
        <w:t>en in Mexico en Amerika en op het tijdperk van de</w:t>
      </w:r>
      <w:r w:rsidR="001F0B07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Maya en Azteken</w:t>
      </w:r>
      <w:r w:rsidR="00804430">
        <w:rPr>
          <w:rFonts w:ascii="GeometricSlab703BT-Medium" w:hAnsi="GeometricSlab703BT-Medium" w:cs="GeometricSlab703BT-Medium"/>
          <w:color w:val="000000"/>
          <w:sz w:val="28"/>
          <w:szCs w:val="18"/>
        </w:rPr>
        <w:t>.</w:t>
      </w:r>
    </w:p>
    <w:p w:rsidR="001F0B07" w:rsidRPr="00274760" w:rsidRDefault="001F0B07" w:rsidP="00A9114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</w:p>
    <w:p w:rsidR="000F35D3" w:rsidRDefault="000F35D3" w:rsidP="000F35D3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FF0000"/>
          <w:sz w:val="24"/>
          <w:szCs w:val="18"/>
        </w:rPr>
      </w:pPr>
    </w:p>
    <w:p w:rsidR="000F35D3" w:rsidRDefault="000F35D3" w:rsidP="000F35D3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Fluitist Chris Hinze, het bijzondere stemgeluid van </w:t>
      </w: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Reut Rivka Sha</w:t>
      </w:r>
      <w:r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uit Israel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, 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de 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electronische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sound &amp; r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ythmscapes 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>van Coen Molenaar, die authentieke i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ndiaanse dr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um &amp; percussiesounds tot leven brengt 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in combinatie met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prachtige soundlayers, 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en 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de 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videoprojecties van o.a. Mexico en de Maya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>/Azteken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cultuur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maken dit project tot een echt spektakel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.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</w:p>
    <w:p w:rsidR="00F367AF" w:rsidRDefault="005A4E7A" w:rsidP="00A9114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Geintegreerd in dit geheel </w:t>
      </w:r>
      <w:r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d</w:t>
      </w:r>
      <w:r w:rsidR="00A9114D"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e musici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van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de groep ‘Del Silencio’ 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>met hun unieke en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uitzond</w:t>
      </w:r>
      <w:r w:rsidR="003F2E46">
        <w:rPr>
          <w:rFonts w:ascii="GeometricSlab703BT-Medium" w:hAnsi="GeometricSlab703BT-Medium" w:cs="GeometricSlab703BT-Medium"/>
          <w:color w:val="000000"/>
          <w:sz w:val="28"/>
          <w:szCs w:val="18"/>
        </w:rPr>
        <w:t>erlijke instrumentale bezetting: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Oscar Cano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: 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concert pianist uit Mexico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&amp; didgeridoo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expert; Frans Moussault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>: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 basklarinet;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Ton Akkermans: gongspecialist &amp; klankkunstenaar.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Hij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bespeelt o.a. de grote plaat gong die een combinatie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is van tamtam en gong/klankbuizen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>,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waarvan de langste bijna 2 meter is. Een combinatie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van klankschalen, bellen, cymbalen, triangels en fosforbronzen/ijzeren/titanium klankstaven.</w:t>
      </w:r>
    </w:p>
    <w:p w:rsidR="00A9114D" w:rsidRPr="00D42B1B" w:rsidRDefault="00A9114D" w:rsidP="00A9114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Al met</w:t>
      </w:r>
      <w:r w:rsidR="00262B7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al een spektakel voor het oog, voordat e</w:t>
      </w:r>
      <w:r w:rsidR="00320E45">
        <w:rPr>
          <w:rFonts w:ascii="GeometricSlab703BT-Medium" w:hAnsi="GeometricSlab703BT-Medium" w:cs="GeometricSlab703BT-Medium"/>
          <w:color w:val="000000"/>
          <w:sz w:val="28"/>
          <w:szCs w:val="18"/>
        </w:rPr>
        <w:t>r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nog maar een noot gespeeld is!</w:t>
      </w:r>
      <w:r w:rsidR="00320E45">
        <w:rPr>
          <w:rFonts w:ascii="GeometricSlab703BT-Medium" w:hAnsi="GeometricSlab703BT-Medium" w:cs="GeometricSlab703BT-Medium"/>
          <w:color w:val="000000"/>
          <w:sz w:val="28"/>
          <w:szCs w:val="18"/>
        </w:rPr>
        <w:t>!</w:t>
      </w:r>
      <w:r w:rsidR="00D42B1B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          </w:t>
      </w:r>
    </w:p>
    <w:p w:rsidR="005D47CF" w:rsidRDefault="00A9114D" w:rsidP="003F2E4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Ook nu zal het accent uiteraard op de muziek liggen</w:t>
      </w:r>
      <w:r w:rsidR="003F2E46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en </w:t>
      </w:r>
      <w:r w:rsidR="003F2E46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op de intensiteit van het musiceren </w:t>
      </w:r>
      <w:r w:rsidR="003F2E46">
        <w:rPr>
          <w:rFonts w:ascii="GeometricSlab703BT-Medium" w:hAnsi="GeometricSlab703BT-Medium" w:cs="GeometricSlab703BT-Medium"/>
          <w:color w:val="000000"/>
          <w:sz w:val="28"/>
          <w:szCs w:val="18"/>
        </w:rPr>
        <w:t>van deze zo verschillend</w:t>
      </w:r>
      <w:r w:rsidR="00412282">
        <w:rPr>
          <w:rFonts w:ascii="GeometricSlab703BT-Medium" w:hAnsi="GeometricSlab703BT-Medium" w:cs="GeometricSlab703BT-Medium"/>
          <w:color w:val="000000"/>
          <w:sz w:val="28"/>
          <w:szCs w:val="18"/>
        </w:rPr>
        <w:t>e,</w:t>
      </w:r>
      <w:r w:rsidR="003F2E46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maar uiterst boeiende</w:t>
      </w:r>
      <w:r w:rsidR="008C001F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</w:t>
      </w:r>
      <w:r w:rsidR="003F2E46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musici.</w:t>
      </w:r>
    </w:p>
    <w:p w:rsidR="004525C0" w:rsidRDefault="008C001F" w:rsidP="004525C0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Deze indrukwekkende combinatie</w:t>
      </w:r>
      <w:r w:rsidR="00BA6484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van</w:t>
      </w:r>
      <w:r w:rsidR="00525269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documentaire-achtige video’s</w:t>
      </w:r>
      <w:r w:rsidR="00525269">
        <w:rPr>
          <w:rFonts w:ascii="GeometricSlab703BT-Medium" w:hAnsi="GeometricSlab703BT-Medium" w:cs="GeometricSlab703BT-Medium"/>
          <w:color w:val="000000"/>
          <w:sz w:val="28"/>
          <w:szCs w:val="18"/>
        </w:rPr>
        <w:t>,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die </w:t>
      </w:r>
      <w:r w:rsidR="003F2E46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Chris Hinze </w:t>
      </w:r>
      <w:r w:rsidR="00A9114D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gedurende </w:t>
      </w:r>
      <w:r w:rsidR="00FE1F93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zijn </w:t>
      </w:r>
      <w:r w:rsidR="003F2E46">
        <w:rPr>
          <w:rFonts w:ascii="GeometricSlab703BT-Medium" w:hAnsi="GeometricSlab703BT-Medium" w:cs="GeometricSlab703BT-Medium"/>
          <w:color w:val="000000"/>
          <w:sz w:val="28"/>
          <w:szCs w:val="18"/>
        </w:rPr>
        <w:t>reis door M</w:t>
      </w:r>
      <w:r w:rsidR="00BA6484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exico, </w:t>
      </w:r>
      <w:r w:rsidR="006453D6">
        <w:rPr>
          <w:rFonts w:ascii="GeometricSlab703BT-Medium" w:hAnsi="GeometricSlab703BT-Medium" w:cs="GeometricSlab703BT-Medium"/>
          <w:color w:val="000000"/>
          <w:sz w:val="28"/>
          <w:szCs w:val="18"/>
        </w:rPr>
        <w:t>Guatamala</w:t>
      </w:r>
      <w:r w:rsidR="00BA6484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&amp; Belize</w:t>
      </w:r>
      <w:r w:rsidR="006453D6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h</w:t>
      </w:r>
      <w:r w:rsidR="00B63689">
        <w:rPr>
          <w:rFonts w:ascii="GeometricSlab703BT-Medium" w:hAnsi="GeometricSlab703BT-Medium" w:cs="GeometricSlab703BT-Medium"/>
          <w:color w:val="000000"/>
          <w:sz w:val="28"/>
          <w:szCs w:val="18"/>
        </w:rPr>
        <w:t>e</w:t>
      </w:r>
      <w:r w:rsidR="00FE1F93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eft </w:t>
      </w:r>
      <w:r w:rsidR="00B63689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6453D6">
        <w:rPr>
          <w:rFonts w:ascii="GeometricSlab703BT-Medium" w:hAnsi="GeometricSlab703BT-Medium" w:cs="GeometricSlab703BT-Medium"/>
          <w:color w:val="000000"/>
          <w:sz w:val="28"/>
          <w:szCs w:val="18"/>
        </w:rPr>
        <w:t>gemaakt</w:t>
      </w:r>
      <w:r w:rsidR="00F367AF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, </w:t>
      </w:r>
      <w:r w:rsidR="004525C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en </w:t>
      </w:r>
      <w:r w:rsidR="00BA6484">
        <w:rPr>
          <w:rFonts w:ascii="GeometricSlab703BT-Medium" w:hAnsi="GeometricSlab703BT-Medium" w:cs="GeometricSlab703BT-Medium"/>
          <w:color w:val="000000"/>
          <w:sz w:val="28"/>
          <w:szCs w:val="18"/>
        </w:rPr>
        <w:t>bovengenoemde</w:t>
      </w:r>
      <w:r w:rsidR="004525C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musici</w:t>
      </w:r>
      <w:r w:rsidR="00BA6484">
        <w:rPr>
          <w:rFonts w:ascii="GeometricSlab703BT-Medium" w:hAnsi="GeometricSlab703BT-Medium" w:cs="GeometricSlab703BT-Medium"/>
          <w:color w:val="000000"/>
          <w:sz w:val="28"/>
          <w:szCs w:val="18"/>
        </w:rPr>
        <w:t>,</w:t>
      </w:r>
      <w:r w:rsidR="004525C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 </w:t>
      </w:r>
      <w:r w:rsidR="006C3887">
        <w:rPr>
          <w:rFonts w:ascii="GeometricSlab703BT-Medium" w:hAnsi="GeometricSlab703BT-Medium" w:cs="GeometricSlab703BT-Medium"/>
          <w:color w:val="000000"/>
          <w:sz w:val="28"/>
          <w:szCs w:val="18"/>
        </w:rPr>
        <w:t>zal</w:t>
      </w:r>
      <w:r w:rsidR="004525C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een breed publiek aanspreken. </w:t>
      </w:r>
      <w:r w:rsidR="00D66A3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Niet alleen fans van Chris Hinze, maar ook </w:t>
      </w:r>
      <w:r w:rsidR="004525C0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reizigers en liefhebbers</w:t>
      </w:r>
      <w:r w:rsidR="004525C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4525C0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van </w:t>
      </w:r>
      <w:r w:rsidR="001265DB">
        <w:rPr>
          <w:rFonts w:ascii="GeometricSlab703BT-Medium" w:hAnsi="GeometricSlab703BT-Medium" w:cs="GeometricSlab703BT-Medium"/>
          <w:color w:val="000000"/>
          <w:sz w:val="28"/>
          <w:szCs w:val="18"/>
        </w:rPr>
        <w:t>uitzonderlijke</w:t>
      </w:r>
      <w:r w:rsidR="00D66A3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</w:t>
      </w:r>
      <w:r w:rsidR="004525C0"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culturen en muziekstijlen.</w:t>
      </w:r>
    </w:p>
    <w:p w:rsidR="0046775B" w:rsidRPr="00320E45" w:rsidRDefault="0046775B" w:rsidP="0046775B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 w:rsidRPr="00597D3A">
        <w:rPr>
          <w:rFonts w:ascii="GeometricSlab703BT-Medium" w:hAnsi="GeometricSlab703BT-Medium" w:cs="GeometricSlab703BT-Medium"/>
          <w:color w:val="002060"/>
          <w:sz w:val="28"/>
          <w:szCs w:val="18"/>
        </w:rPr>
        <w:t>Frederique Spigt. Haar reactie was:</w:t>
      </w:r>
    </w:p>
    <w:p w:rsidR="0046775B" w:rsidRPr="00274760" w:rsidRDefault="0046775B" w:rsidP="0046775B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“</w:t>
      </w: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Ik ben nogal een nuchtere Rotterdammer, maar</w:t>
      </w:r>
    </w:p>
    <w:p w:rsidR="0046775B" w:rsidRDefault="0046775B" w:rsidP="0046775B">
      <w:pPr>
        <w:autoSpaceDE w:val="0"/>
        <w:autoSpaceDN w:val="0"/>
        <w:adjustRightInd w:val="0"/>
        <w:spacing w:after="0" w:line="240" w:lineRule="auto"/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</w:pP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ik raakte meteen ontroerd. Het meest bijzondere was eigenlijk wel dat de tijd leek te</w:t>
      </w:r>
      <w:r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 xml:space="preserve"> </w:t>
      </w:r>
      <w:r w:rsidRPr="00274760">
        <w:rPr>
          <w:rFonts w:ascii="GeometricSlab703BT-Bold" w:hAnsi="GeometricSlab703BT-Bold" w:cs="GeometricSlab703BT-Bold"/>
          <w:b/>
          <w:bCs/>
          <w:color w:val="DC0000"/>
          <w:sz w:val="28"/>
          <w:szCs w:val="18"/>
        </w:rPr>
        <w:t>verdwijnen. Heel bevrijdend.”</w:t>
      </w:r>
    </w:p>
    <w:p w:rsidR="00392552" w:rsidRDefault="00597D3A" w:rsidP="00392552">
      <w:pPr>
        <w:rPr>
          <w:rFonts w:ascii="GeometricSlab703BT-Medium" w:hAnsi="GeometricSlab703BT-Medium" w:cs="GeometricSlab703BT-Medium"/>
          <w:color w:val="000000"/>
          <w:sz w:val="28"/>
          <w:szCs w:val="18"/>
        </w:rPr>
      </w:pP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video editor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>:</w:t>
      </w:r>
      <w:r w:rsidRPr="00274760">
        <w:rPr>
          <w:rFonts w:ascii="GeometricSlab703BT-Medium" w:hAnsi="GeometricSlab703BT-Medium" w:cs="GeometricSlab703BT-Medium"/>
          <w:color w:val="000000"/>
          <w:sz w:val="28"/>
          <w:szCs w:val="18"/>
        </w:rPr>
        <w:t>Hans Meijer</w:t>
      </w:r>
      <w:r w:rsidR="00320E45">
        <w:rPr>
          <w:rFonts w:ascii="GeometricSlab703BT-Medium" w:hAnsi="GeometricSlab703BT-Medium" w:cs="GeometricSlab703BT-Medium"/>
          <w:color w:val="000000"/>
          <w:sz w:val="28"/>
          <w:szCs w:val="18"/>
        </w:rPr>
        <w:t>/ Lichtontwerp:</w:t>
      </w:r>
      <w:r>
        <w:rPr>
          <w:rFonts w:ascii="GeometricSlab703BT-Medium" w:hAnsi="GeometricSlab703BT-Medium" w:cs="GeometricSlab703BT-Medium"/>
          <w:color w:val="000000"/>
          <w:sz w:val="28"/>
          <w:szCs w:val="18"/>
        </w:rPr>
        <w:t>Toss Levy</w:t>
      </w:r>
      <w:r w:rsidR="00320E4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 </w:t>
      </w:r>
      <w:hyperlink r:id="rId4" w:history="1">
        <w:r w:rsidR="00320E45" w:rsidRPr="00311102">
          <w:rPr>
            <w:rStyle w:val="Hyperlink"/>
            <w:rFonts w:ascii="GeometricSlab703BT-Medium" w:hAnsi="GeometricSlab703BT-Medium" w:cs="GeometricSlab703BT-Medium"/>
            <w:sz w:val="28"/>
            <w:szCs w:val="18"/>
          </w:rPr>
          <w:t>www.chrishinze.nl</w:t>
        </w:r>
      </w:hyperlink>
      <w:r w:rsidR="00320E45">
        <w:rPr>
          <w:rFonts w:ascii="GeometricSlab703BT-Medium" w:hAnsi="GeometricSlab703BT-Medium" w:cs="GeometricSlab703BT-Medium"/>
          <w:color w:val="000000"/>
          <w:sz w:val="28"/>
          <w:szCs w:val="18"/>
        </w:rPr>
        <w:t xml:space="preserve"> Productie: Keytone prod.bv</w:t>
      </w:r>
    </w:p>
    <w:p w:rsidR="004273B6" w:rsidRPr="00392552" w:rsidRDefault="004273B6" w:rsidP="00392552">
      <w:pPr>
        <w:rPr>
          <w:rFonts w:ascii="GeometricSlab703BT-Medium" w:hAnsi="GeometricSlab703BT-Medium" w:cs="GeometricSlab703BT-Medium"/>
          <w:color w:val="000000"/>
          <w:sz w:val="32"/>
          <w:szCs w:val="18"/>
        </w:rPr>
      </w:pPr>
      <w:r w:rsidRPr="00392552">
        <w:rPr>
          <w:rFonts w:ascii="GeometricSlab703BT-XtraBold" w:hAnsi="GeometricSlab703BT-XtraBold" w:cs="GeometricSlab703BT-XtraBold"/>
          <w:b/>
          <w:bCs/>
          <w:color w:val="000000"/>
          <w:sz w:val="26"/>
          <w:szCs w:val="18"/>
        </w:rPr>
        <w:t>De pers over de muziek van Chris Hinze: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N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 xml:space="preserve">OORD 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H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 xml:space="preserve">OLLANDS 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D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>AGBLAD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 xml:space="preserve">: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“Chris Hinze op eenzame hoogte!”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H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 xml:space="preserve">AAGSCHE 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C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>OURANT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 xml:space="preserve">: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“Een spetterende band! Grensverleggend!”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lastRenderedPageBreak/>
        <w:t>D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 xml:space="preserve">E 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T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>ELEGRAAF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 xml:space="preserve">: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“Een uitdaging voor de muzikale zintuigen. Een absolute must!”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T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>ROUW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 xml:space="preserve">: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“Een waanzinnig concert! Onnederlands! Een amalgaam van muziekculturen en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-stijlen. Het gevaar van een lappendeken wordt buiten de deur gehouden.”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M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 xml:space="preserve">USIC 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M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>AKER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 xml:space="preserve">: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“Knap om na zoveel albums nog steeds inspiratie te hebben om alle hoeken</w:t>
      </w:r>
      <w:r w:rsidR="008C1765">
        <w:rPr>
          <w:rFonts w:ascii="GeometricSlab703BT-Medium" w:hAnsi="GeometricSlab703BT-Medium" w:cs="GeometricSlab703BT-Medium"/>
          <w:color w:val="000000"/>
          <w:sz w:val="26"/>
          <w:szCs w:val="18"/>
        </w:rPr>
        <w:t xml:space="preserve">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van het muzikale spectrum, improvisaties, melodie, ritme te verkennen.”</w:t>
      </w:r>
    </w:p>
    <w:p w:rsidR="004273B6" w:rsidRPr="00392552" w:rsidRDefault="004273B6" w:rsidP="004273B6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000000"/>
          <w:sz w:val="26"/>
          <w:szCs w:val="18"/>
        </w:rPr>
      </w:pP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D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 xml:space="preserve">E 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>G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1"/>
          <w:szCs w:val="13"/>
        </w:rPr>
        <w:t>ELDERLANDER</w:t>
      </w:r>
      <w:r w:rsidRPr="00392552">
        <w:rPr>
          <w:rFonts w:ascii="GeometricSlab703BT-Bold-SC700" w:hAnsi="GeometricSlab703BT-Bold-SC700" w:cs="GeometricSlab703BT-Bold-SC700"/>
          <w:b/>
          <w:bCs/>
          <w:color w:val="DC0000"/>
          <w:sz w:val="26"/>
          <w:szCs w:val="18"/>
        </w:rPr>
        <w:t xml:space="preserve">: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“...Hinze blijkt een meester in het ‘vertalen’ van cultuurkleuren naar een</w:t>
      </w:r>
      <w:r w:rsidR="00373E06">
        <w:rPr>
          <w:rFonts w:ascii="GeometricSlab703BT-Medium" w:hAnsi="GeometricSlab703BT-Medium" w:cs="GeometricSlab703BT-Medium"/>
          <w:color w:val="000000"/>
          <w:sz w:val="26"/>
          <w:szCs w:val="18"/>
        </w:rPr>
        <w:t xml:space="preserve">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muzikaal palet van uitzonderlijk niveau. Een must voor iedereen die muziek in een nog</w:t>
      </w:r>
      <w:r w:rsidR="00661CE2">
        <w:rPr>
          <w:rFonts w:ascii="GeometricSlab703BT-Medium" w:hAnsi="GeometricSlab703BT-Medium" w:cs="GeometricSlab703BT-Medium"/>
          <w:color w:val="000000"/>
          <w:sz w:val="26"/>
          <w:szCs w:val="18"/>
        </w:rPr>
        <w:t xml:space="preserve"> </w:t>
      </w:r>
      <w:r w:rsidRPr="00392552">
        <w:rPr>
          <w:rFonts w:ascii="GeometricSlab703BT-Medium" w:hAnsi="GeometricSlab703BT-Medium" w:cs="GeometricSlab703BT-Medium"/>
          <w:color w:val="000000"/>
          <w:sz w:val="26"/>
          <w:szCs w:val="18"/>
        </w:rPr>
        <w:t>grotere context wil ondervinden.”</w:t>
      </w:r>
    </w:p>
    <w:p w:rsidR="009B009D" w:rsidRDefault="004273B6" w:rsidP="009B009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FF0000"/>
          <w:sz w:val="24"/>
          <w:szCs w:val="18"/>
        </w:rPr>
      </w:pPr>
      <w:r w:rsidRPr="00392552">
        <w:rPr>
          <w:rFonts w:ascii="GeometricSlab703BT-XtraBold" w:hAnsi="GeometricSlab703BT-XtraBold" w:cs="GeometricSlab703BT-XtraBold"/>
          <w:b/>
          <w:bCs/>
          <w:color w:val="000000"/>
          <w:sz w:val="26"/>
          <w:szCs w:val="18"/>
        </w:rPr>
        <w:t>De pers over de muziek van Del Silencio:</w:t>
      </w:r>
      <w:r w:rsidR="009B009D" w:rsidRPr="009B009D">
        <w:rPr>
          <w:rFonts w:ascii="GeometricSlab703BT-Bold-SC700" w:hAnsi="GeometricSlab703BT-Bold-SC700" w:cs="GeometricSlab703BT-Bold-SC700"/>
          <w:b/>
          <w:bCs/>
          <w:color w:val="DC0000"/>
          <w:szCs w:val="18"/>
        </w:rPr>
        <w:t xml:space="preserve"> 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Cs w:val="18"/>
        </w:rPr>
        <w:t>H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 w:val="17"/>
          <w:szCs w:val="13"/>
        </w:rPr>
        <w:t xml:space="preserve">ET 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Cs w:val="18"/>
        </w:rPr>
        <w:t>P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 w:val="17"/>
          <w:szCs w:val="13"/>
        </w:rPr>
        <w:t xml:space="preserve">AROOL 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Cs w:val="18"/>
        </w:rPr>
        <w:t>(S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 w:val="17"/>
          <w:szCs w:val="13"/>
        </w:rPr>
        <w:t xml:space="preserve">ASKIA 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Cs w:val="18"/>
        </w:rPr>
        <w:t>T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 w:val="17"/>
          <w:szCs w:val="13"/>
        </w:rPr>
        <w:t>ÖRNQVIST</w:t>
      </w:r>
      <w:r w:rsidR="009B009D" w:rsidRPr="00274760">
        <w:rPr>
          <w:rFonts w:ascii="GeometricSlab703BT-Bold-SC700" w:hAnsi="GeometricSlab703BT-Bold-SC700" w:cs="GeometricSlab703BT-Bold-SC700"/>
          <w:b/>
          <w:bCs/>
          <w:color w:val="DC0000"/>
          <w:szCs w:val="18"/>
        </w:rPr>
        <w:t xml:space="preserve">): </w:t>
      </w:r>
      <w:r w:rsidR="009B009D" w:rsidRPr="00274760">
        <w:rPr>
          <w:rFonts w:ascii="GeometricSlab703BT-Medium" w:hAnsi="GeometricSlab703BT-Medium" w:cs="GeometricSlab703BT-Medium"/>
          <w:color w:val="000000"/>
          <w:szCs w:val="18"/>
        </w:rPr>
        <w:t>“****</w:t>
      </w:r>
      <w:r w:rsidR="009B009D">
        <w:rPr>
          <w:rFonts w:ascii="GeometricSlab703BT-Medium" w:hAnsi="GeometricSlab703BT-Medium" w:cs="GeometricSlab703BT-Medium"/>
          <w:color w:val="FF0000"/>
          <w:sz w:val="30"/>
          <w:szCs w:val="18"/>
        </w:rPr>
        <w:t>“</w:t>
      </w:r>
      <w:r w:rsidR="009B009D" w:rsidRPr="0046775B">
        <w:rPr>
          <w:rFonts w:ascii="GeometricSlab703BT-Medium" w:hAnsi="GeometricSlab703BT-Medium" w:cs="GeometricSlab703BT-Medium"/>
          <w:color w:val="FF0000"/>
          <w:sz w:val="24"/>
          <w:szCs w:val="18"/>
        </w:rPr>
        <w:t>Bij Del Silencio maakt het fenomeen tijd</w:t>
      </w:r>
      <w:r w:rsidR="009B009D">
        <w:rPr>
          <w:rFonts w:ascii="GeometricSlab703BT-Medium" w:hAnsi="GeometricSlab703BT-Medium" w:cs="GeometricSlab703BT-Medium"/>
          <w:color w:val="000000"/>
          <w:szCs w:val="18"/>
        </w:rPr>
        <w:t xml:space="preserve"> </w:t>
      </w:r>
      <w:r w:rsidR="009B009D" w:rsidRPr="0046775B">
        <w:rPr>
          <w:rFonts w:ascii="GeometricSlab703BT-Medium" w:hAnsi="GeometricSlab703BT-Medium" w:cs="GeometricSlab703BT-Medium"/>
          <w:color w:val="FF0000"/>
          <w:sz w:val="24"/>
          <w:szCs w:val="18"/>
        </w:rPr>
        <w:t>volledig plaats voor het fenomeen klank.”</w:t>
      </w:r>
    </w:p>
    <w:p w:rsidR="00D474AB" w:rsidRDefault="00D474AB" w:rsidP="009B009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FF0000"/>
          <w:sz w:val="24"/>
          <w:szCs w:val="18"/>
        </w:rPr>
      </w:pPr>
    </w:p>
    <w:p w:rsidR="00D474AB" w:rsidRDefault="00D474AB" w:rsidP="009B009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FF0000"/>
          <w:sz w:val="24"/>
          <w:szCs w:val="18"/>
        </w:rPr>
      </w:pPr>
    </w:p>
    <w:p w:rsidR="00D474AB" w:rsidRDefault="00D474AB" w:rsidP="009B009D">
      <w:pPr>
        <w:autoSpaceDE w:val="0"/>
        <w:autoSpaceDN w:val="0"/>
        <w:adjustRightInd w:val="0"/>
        <w:spacing w:after="0" w:line="240" w:lineRule="auto"/>
        <w:rPr>
          <w:rFonts w:ascii="GeometricSlab703BT-Medium" w:hAnsi="GeometricSlab703BT-Medium" w:cs="GeometricSlab703BT-Medium"/>
          <w:color w:val="FF0000"/>
          <w:sz w:val="24"/>
          <w:szCs w:val="18"/>
        </w:rPr>
      </w:pPr>
    </w:p>
    <w:p w:rsidR="008C001F" w:rsidRPr="00392552" w:rsidRDefault="008C001F" w:rsidP="008C001F">
      <w:pPr>
        <w:rPr>
          <w:sz w:val="48"/>
        </w:rPr>
      </w:pPr>
    </w:p>
    <w:sectPr w:rsidR="008C001F" w:rsidRPr="00392552" w:rsidSect="00C1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metricSlab70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metricSlab703BT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amburgerHeav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icSlab703BT-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metricSlab703BT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9114D"/>
    <w:rsid w:val="000B7A95"/>
    <w:rsid w:val="000C25E9"/>
    <w:rsid w:val="000E3DBE"/>
    <w:rsid w:val="000F35D3"/>
    <w:rsid w:val="001265DB"/>
    <w:rsid w:val="001A2E14"/>
    <w:rsid w:val="001F0B07"/>
    <w:rsid w:val="00222E4F"/>
    <w:rsid w:val="00231733"/>
    <w:rsid w:val="00250344"/>
    <w:rsid w:val="00262B75"/>
    <w:rsid w:val="00274760"/>
    <w:rsid w:val="002C10C0"/>
    <w:rsid w:val="00320E45"/>
    <w:rsid w:val="003301A7"/>
    <w:rsid w:val="00373E06"/>
    <w:rsid w:val="00392552"/>
    <w:rsid w:val="003F2E46"/>
    <w:rsid w:val="00412282"/>
    <w:rsid w:val="00425484"/>
    <w:rsid w:val="004273B6"/>
    <w:rsid w:val="004525C0"/>
    <w:rsid w:val="0046121B"/>
    <w:rsid w:val="0046775B"/>
    <w:rsid w:val="00525269"/>
    <w:rsid w:val="00562C4D"/>
    <w:rsid w:val="00597D3A"/>
    <w:rsid w:val="005A4E7A"/>
    <w:rsid w:val="005D47CF"/>
    <w:rsid w:val="005D6B46"/>
    <w:rsid w:val="005F25D1"/>
    <w:rsid w:val="00612EA5"/>
    <w:rsid w:val="006453D6"/>
    <w:rsid w:val="00661CE2"/>
    <w:rsid w:val="0067029A"/>
    <w:rsid w:val="006C3887"/>
    <w:rsid w:val="006F615C"/>
    <w:rsid w:val="006F61DA"/>
    <w:rsid w:val="007358A1"/>
    <w:rsid w:val="00744763"/>
    <w:rsid w:val="007D36AA"/>
    <w:rsid w:val="00804430"/>
    <w:rsid w:val="00845073"/>
    <w:rsid w:val="008C001F"/>
    <w:rsid w:val="008C1765"/>
    <w:rsid w:val="00960A7D"/>
    <w:rsid w:val="009B009D"/>
    <w:rsid w:val="009B1987"/>
    <w:rsid w:val="00A87955"/>
    <w:rsid w:val="00A9114D"/>
    <w:rsid w:val="00B626A3"/>
    <w:rsid w:val="00B63689"/>
    <w:rsid w:val="00B845A7"/>
    <w:rsid w:val="00BA6484"/>
    <w:rsid w:val="00C17505"/>
    <w:rsid w:val="00CF09C4"/>
    <w:rsid w:val="00D42B1B"/>
    <w:rsid w:val="00D474AB"/>
    <w:rsid w:val="00D541EC"/>
    <w:rsid w:val="00D66A30"/>
    <w:rsid w:val="00DD7CE3"/>
    <w:rsid w:val="00EC167D"/>
    <w:rsid w:val="00ED1014"/>
    <w:rsid w:val="00F367AF"/>
    <w:rsid w:val="00F50833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hinz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22</cp:revision>
  <dcterms:created xsi:type="dcterms:W3CDTF">2014-02-10T16:35:00Z</dcterms:created>
  <dcterms:modified xsi:type="dcterms:W3CDTF">2014-02-10T20:00:00Z</dcterms:modified>
</cp:coreProperties>
</file>